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A4DB" w14:textId="77777777" w:rsidR="00756B24" w:rsidRDefault="00756B24" w:rsidP="00FD4434">
      <w:pPr>
        <w:rPr>
          <w:rFonts w:ascii="Noto Serif" w:hAnsi="Noto Serif" w:cs="Noto Serif"/>
          <w:sz w:val="22"/>
          <w:szCs w:val="22"/>
        </w:rPr>
      </w:pPr>
      <w:bookmarkStart w:id="0" w:name="_Hlk157755093"/>
    </w:p>
    <w:p w14:paraId="5FFDDDD6" w14:textId="2EBB2F31" w:rsidR="00A92739" w:rsidRPr="00A92739" w:rsidRDefault="00FD4434" w:rsidP="00A92739">
      <w:pPr>
        <w:shd w:val="clear" w:color="auto" w:fill="FFFFFF"/>
        <w:spacing w:before="120"/>
        <w:rPr>
          <w:rFonts w:ascii="Noto Serif" w:eastAsia="Times New Roman" w:hAnsi="Noto Serif" w:cs="Noto Serif"/>
          <w:sz w:val="32"/>
          <w:szCs w:val="32"/>
        </w:rPr>
      </w:pPr>
      <w:r w:rsidRPr="00A92739">
        <w:rPr>
          <w:rFonts w:ascii="Noto Serif" w:hAnsi="Noto Serif" w:cs="Noto Serif"/>
          <w:sz w:val="32"/>
          <w:szCs w:val="32"/>
        </w:rPr>
        <w:t xml:space="preserve">Your dentist has referred you for orthodontic therapy at OHSU School of Dentistry. </w:t>
      </w:r>
      <w:r w:rsidR="00A92739" w:rsidRPr="00A92739">
        <w:rPr>
          <w:rFonts w:ascii="Noto Serif" w:eastAsia="Times New Roman" w:hAnsi="Noto Serif" w:cs="Noto Serif"/>
          <w:sz w:val="32"/>
          <w:szCs w:val="32"/>
        </w:rPr>
        <w:t xml:space="preserve">Our orthodontic screenings open a few months at a time, and we have limited screenings, so </w:t>
      </w:r>
      <w:r w:rsidR="00A92739" w:rsidRPr="00A92739">
        <w:rPr>
          <w:rFonts w:ascii="Noto Serif" w:eastAsia="Times New Roman" w:hAnsi="Noto Serif" w:cs="Noto Serif"/>
          <w:b/>
          <w:sz w:val="32"/>
          <w:szCs w:val="32"/>
        </w:rPr>
        <w:t>please give us a call 503-494-8921 to schedule a screening</w:t>
      </w:r>
      <w:r w:rsidR="00A92739" w:rsidRPr="00A92739">
        <w:rPr>
          <w:rFonts w:ascii="Noto Serif" w:eastAsia="Times New Roman" w:hAnsi="Noto Serif" w:cs="Noto Serif"/>
          <w:sz w:val="32"/>
          <w:szCs w:val="32"/>
        </w:rPr>
        <w:t xml:space="preserve">. </w:t>
      </w:r>
    </w:p>
    <w:p w14:paraId="7F7E225F" w14:textId="29345540" w:rsidR="00A92739" w:rsidRDefault="00A92739" w:rsidP="00FD4434">
      <w:pPr>
        <w:rPr>
          <w:rFonts w:ascii="Noto Serif" w:hAnsi="Noto Serif" w:cs="Noto Serif"/>
          <w:sz w:val="22"/>
          <w:szCs w:val="22"/>
        </w:rPr>
      </w:pPr>
    </w:p>
    <w:p w14:paraId="0E4502D9" w14:textId="24F9A03C" w:rsidR="00FD4434" w:rsidRPr="00167AE1" w:rsidRDefault="00FD4434" w:rsidP="00FD4434">
      <w:pPr>
        <w:rPr>
          <w:rFonts w:ascii="Noto Serif" w:hAnsi="Noto Serif" w:cs="Noto Serif"/>
          <w:sz w:val="22"/>
          <w:szCs w:val="22"/>
        </w:rPr>
      </w:pPr>
      <w:r w:rsidRPr="00167AE1">
        <w:rPr>
          <w:rFonts w:ascii="Noto Serif" w:hAnsi="Noto Serif" w:cs="Noto Serif"/>
          <w:sz w:val="22"/>
          <w:szCs w:val="22"/>
        </w:rPr>
        <w:t>Please review the information below</w:t>
      </w:r>
      <w:r>
        <w:rPr>
          <w:rFonts w:ascii="Noto Serif" w:hAnsi="Noto Serif" w:cs="Noto Serif"/>
          <w:sz w:val="22"/>
          <w:szCs w:val="22"/>
        </w:rPr>
        <w:t xml:space="preserve">: </w:t>
      </w:r>
    </w:p>
    <w:p w14:paraId="088B01D2" w14:textId="77777777" w:rsidR="00FD4434" w:rsidRDefault="00FD4434" w:rsidP="00756B24">
      <w:pPr>
        <w:spacing w:before="240"/>
        <w:rPr>
          <w:rFonts w:ascii="Noto Serif" w:hAnsi="Noto Serif" w:cs="Noto Serif"/>
          <w:b/>
          <w:sz w:val="22"/>
          <w:szCs w:val="22"/>
        </w:rPr>
      </w:pPr>
      <w:r>
        <w:rPr>
          <w:rFonts w:ascii="Noto Serif" w:hAnsi="Noto Serif" w:cs="Noto Serif"/>
          <w:b/>
          <w:sz w:val="22"/>
          <w:szCs w:val="22"/>
        </w:rPr>
        <w:t>About Us</w:t>
      </w:r>
    </w:p>
    <w:p w14:paraId="57D19799" w14:textId="77777777" w:rsidR="00FD4434" w:rsidRPr="0078526D" w:rsidRDefault="00FD4434" w:rsidP="00FD4434">
      <w:pPr>
        <w:rPr>
          <w:rFonts w:ascii="Noto Serif" w:hAnsi="Noto Serif" w:cs="Noto Serif"/>
          <w:sz w:val="22"/>
          <w:szCs w:val="22"/>
        </w:rPr>
      </w:pPr>
      <w:r w:rsidRPr="0078526D">
        <w:rPr>
          <w:rFonts w:ascii="Noto Serif" w:hAnsi="Noto Serif" w:cs="Noto Serif"/>
          <w:sz w:val="22"/>
          <w:szCs w:val="22"/>
        </w:rPr>
        <w:t xml:space="preserve">The OHSU School of Dentistry's Orthodontic clinic is committed to providing the highest quality orthodontic treatment for children and adults. </w:t>
      </w:r>
      <w:r w:rsidR="00756B24">
        <w:rPr>
          <w:rFonts w:ascii="Noto Serif" w:hAnsi="Noto Serif" w:cs="Noto Serif"/>
          <w:sz w:val="22"/>
          <w:szCs w:val="22"/>
        </w:rPr>
        <w:t xml:space="preserve">We correct </w:t>
      </w:r>
      <w:r w:rsidRPr="0078526D">
        <w:rPr>
          <w:rFonts w:ascii="Noto Serif" w:hAnsi="Noto Serif" w:cs="Noto Serif"/>
          <w:sz w:val="22"/>
          <w:szCs w:val="22"/>
        </w:rPr>
        <w:t>minor</w:t>
      </w:r>
      <w:r w:rsidR="00756B24">
        <w:rPr>
          <w:rFonts w:ascii="Noto Serif" w:hAnsi="Noto Serif" w:cs="Noto Serif"/>
          <w:sz w:val="22"/>
          <w:szCs w:val="22"/>
        </w:rPr>
        <w:t xml:space="preserve">, moderate and </w:t>
      </w:r>
      <w:r w:rsidRPr="0078526D">
        <w:rPr>
          <w:rFonts w:ascii="Noto Serif" w:hAnsi="Noto Serif" w:cs="Noto Serif"/>
          <w:sz w:val="22"/>
          <w:szCs w:val="22"/>
        </w:rPr>
        <w:t>severe orthodontic problems. Our clinic is a state-of-the-art facility that overlooks downtown Portland where we provide treatment using traditional braces and clear aligners.</w:t>
      </w:r>
    </w:p>
    <w:p w14:paraId="1EB1BF45" w14:textId="77777777" w:rsidR="00FD4434" w:rsidRPr="0078526D" w:rsidRDefault="00FD4434" w:rsidP="00756B24">
      <w:pPr>
        <w:spacing w:before="240"/>
        <w:rPr>
          <w:rFonts w:ascii="Noto Serif" w:hAnsi="Noto Serif" w:cs="Noto Serif"/>
          <w:b/>
          <w:sz w:val="22"/>
          <w:szCs w:val="22"/>
        </w:rPr>
      </w:pPr>
      <w:r w:rsidRPr="0078526D">
        <w:rPr>
          <w:rFonts w:ascii="Noto Serif" w:hAnsi="Noto Serif" w:cs="Noto Serif"/>
          <w:b/>
          <w:sz w:val="22"/>
          <w:szCs w:val="22"/>
        </w:rPr>
        <w:t>What to Expect</w:t>
      </w:r>
    </w:p>
    <w:p w14:paraId="2403891E" w14:textId="77777777" w:rsidR="00FD4434" w:rsidRPr="0078526D" w:rsidRDefault="00FD4434" w:rsidP="00FD4434">
      <w:pPr>
        <w:pStyle w:val="NormalWeb"/>
        <w:shd w:val="clear" w:color="auto" w:fill="FFFFFF"/>
        <w:spacing w:before="0" w:beforeAutospacing="0" w:after="120" w:afterAutospacing="0"/>
        <w:rPr>
          <w:rFonts w:ascii="Noto Serif" w:hAnsi="Noto Serif" w:cs="Noto Serif"/>
          <w:sz w:val="22"/>
          <w:szCs w:val="22"/>
        </w:rPr>
      </w:pPr>
      <w:r w:rsidRPr="0078526D">
        <w:rPr>
          <w:rFonts w:ascii="Noto Serif" w:hAnsi="Noto Serif" w:cs="Noto Serif"/>
          <w:sz w:val="22"/>
          <w:szCs w:val="22"/>
        </w:rPr>
        <w:t>To become a patient, we offer free initial screenings (initial exams or consultations) to evaluate your treatment needs.</w:t>
      </w:r>
      <w:r>
        <w:rPr>
          <w:rFonts w:ascii="Noto Serif" w:hAnsi="Noto Serif" w:cs="Noto Serif"/>
          <w:sz w:val="22"/>
          <w:szCs w:val="22"/>
        </w:rPr>
        <w:t xml:space="preserve"> </w:t>
      </w:r>
      <w:r w:rsidRPr="0078526D">
        <w:rPr>
          <w:rFonts w:ascii="Noto Serif" w:hAnsi="Noto Serif" w:cs="Noto Serif"/>
          <w:sz w:val="22"/>
          <w:szCs w:val="22"/>
        </w:rPr>
        <w:t>At the screening, Orthodontic faculty evaluate the position of the patient's teeth, their bite, consider functional or esthetic concerns</w:t>
      </w:r>
      <w:r w:rsidR="00756B24">
        <w:rPr>
          <w:rFonts w:ascii="Noto Serif" w:hAnsi="Noto Serif" w:cs="Noto Serif"/>
          <w:sz w:val="22"/>
          <w:szCs w:val="22"/>
        </w:rPr>
        <w:t>,</w:t>
      </w:r>
      <w:r w:rsidRPr="0078526D">
        <w:rPr>
          <w:rFonts w:ascii="Noto Serif" w:hAnsi="Noto Serif" w:cs="Noto Serif"/>
          <w:sz w:val="22"/>
          <w:szCs w:val="22"/>
        </w:rPr>
        <w:t xml:space="preserve"> and will discuss preliminary treatment options. If the patient is ready to start with the treatment, we will schedule the patient for a records appointment.</w:t>
      </w:r>
    </w:p>
    <w:p w14:paraId="36B00F94" w14:textId="77777777" w:rsidR="00FD4434" w:rsidRPr="0078526D" w:rsidRDefault="00FD4434" w:rsidP="00FD4434">
      <w:pPr>
        <w:pStyle w:val="NormalWeb"/>
        <w:shd w:val="clear" w:color="auto" w:fill="FFFFFF"/>
        <w:spacing w:before="0" w:beforeAutospacing="0" w:after="0" w:afterAutospacing="0"/>
        <w:rPr>
          <w:rFonts w:ascii="Noto Serif" w:hAnsi="Noto Serif" w:cs="Noto Serif"/>
          <w:sz w:val="22"/>
          <w:szCs w:val="22"/>
        </w:rPr>
      </w:pPr>
      <w:r w:rsidRPr="0078526D">
        <w:rPr>
          <w:rFonts w:ascii="Noto Serif" w:hAnsi="Noto Serif" w:cs="Noto Serif"/>
          <w:sz w:val="22"/>
          <w:szCs w:val="22"/>
        </w:rPr>
        <w:t xml:space="preserve">For the records appointment and all future appointments, you or your child meet with an assigned orthodontic resident (a dentist specializing in orthodontics) and a supervising faculty instructor. Once we have your records, </w:t>
      </w:r>
      <w:r w:rsidR="00756B24">
        <w:rPr>
          <w:rFonts w:ascii="Noto Serif" w:hAnsi="Noto Serif" w:cs="Noto Serif"/>
          <w:sz w:val="22"/>
          <w:szCs w:val="22"/>
        </w:rPr>
        <w:t>providers</w:t>
      </w:r>
      <w:r w:rsidRPr="0078526D">
        <w:rPr>
          <w:rFonts w:ascii="Noto Serif" w:hAnsi="Noto Serif" w:cs="Noto Serif"/>
          <w:sz w:val="22"/>
          <w:szCs w:val="22"/>
        </w:rPr>
        <w:t xml:space="preserve"> will develop definitive options and discuss a recommended treatment plan with you or your caregiver.  </w:t>
      </w:r>
    </w:p>
    <w:p w14:paraId="1B5265C7" w14:textId="77777777" w:rsidR="00FD4434" w:rsidRPr="00167AE1" w:rsidRDefault="00FD4434" w:rsidP="00756B24">
      <w:pPr>
        <w:spacing w:before="240"/>
        <w:rPr>
          <w:rFonts w:ascii="Noto Serif" w:hAnsi="Noto Serif" w:cs="Noto Serif"/>
          <w:b/>
          <w:sz w:val="22"/>
          <w:szCs w:val="22"/>
        </w:rPr>
      </w:pPr>
      <w:r>
        <w:rPr>
          <w:rFonts w:ascii="Noto Serif" w:hAnsi="Noto Serif" w:cs="Noto Serif"/>
          <w:b/>
          <w:sz w:val="22"/>
          <w:szCs w:val="22"/>
        </w:rPr>
        <w:t>Usual Treatment Steps</w:t>
      </w:r>
    </w:p>
    <w:p w14:paraId="431741EF" w14:textId="77777777" w:rsidR="00756B24" w:rsidRDefault="00FD4434"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Screening:</w:t>
      </w:r>
      <w:r w:rsidRPr="0078526D">
        <w:rPr>
          <w:rFonts w:ascii="Noto Serif" w:eastAsia="Times New Roman" w:hAnsi="Noto Serif" w:cs="Noto Serif"/>
          <w:sz w:val="22"/>
          <w:szCs w:val="22"/>
        </w:rPr>
        <w:t xml:space="preserve"> brief examination, discussion of treatment possibilities. </w:t>
      </w:r>
      <w:r w:rsidR="00756B24">
        <w:rPr>
          <w:rFonts w:ascii="Noto Serif" w:eastAsia="Times New Roman" w:hAnsi="Noto Serif" w:cs="Noto Serif"/>
          <w:sz w:val="22"/>
          <w:szCs w:val="22"/>
        </w:rPr>
        <w:tab/>
      </w:r>
    </w:p>
    <w:p w14:paraId="6E4941F7" w14:textId="77777777" w:rsidR="00FD4434" w:rsidRPr="0078526D" w:rsidRDefault="00FD4434" w:rsidP="00756B24">
      <w:pPr>
        <w:numPr>
          <w:ilvl w:val="1"/>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sz w:val="22"/>
          <w:szCs w:val="22"/>
          <w:u w:val="single"/>
        </w:rPr>
        <w:t>Fee:</w:t>
      </w:r>
      <w:r w:rsidRPr="0078526D">
        <w:rPr>
          <w:rFonts w:ascii="Noto Serif" w:eastAsia="Times New Roman" w:hAnsi="Noto Serif" w:cs="Noto Serif"/>
          <w:sz w:val="22"/>
          <w:szCs w:val="22"/>
        </w:rPr>
        <w:t xml:space="preserve"> no charge </w:t>
      </w:r>
    </w:p>
    <w:p w14:paraId="0B74A043" w14:textId="77777777" w:rsidR="00FD4434" w:rsidRPr="00756B24" w:rsidRDefault="00FD4434" w:rsidP="00756B24">
      <w:pPr>
        <w:numPr>
          <w:ilvl w:val="0"/>
          <w:numId w:val="1"/>
        </w:numPr>
        <w:shd w:val="clear" w:color="auto" w:fill="FFFFFF"/>
        <w:spacing w:before="120"/>
        <w:rPr>
          <w:rFonts w:ascii="Noto Serif" w:eastAsia="Times New Roman" w:hAnsi="Noto Serif" w:cs="Noto Serif"/>
          <w:b/>
          <w:sz w:val="22"/>
          <w:szCs w:val="22"/>
        </w:rPr>
      </w:pPr>
      <w:r w:rsidRPr="00756B24">
        <w:rPr>
          <w:rFonts w:ascii="Noto Serif" w:eastAsia="Times New Roman" w:hAnsi="Noto Serif" w:cs="Noto Serif"/>
          <w:b/>
          <w:sz w:val="22"/>
          <w:szCs w:val="22"/>
        </w:rPr>
        <w:t xml:space="preserve">Orthodontic records appointment: </w:t>
      </w:r>
      <w:r w:rsidRPr="00756B24">
        <w:rPr>
          <w:rFonts w:ascii="Noto Serif" w:eastAsia="Times New Roman" w:hAnsi="Noto Serif" w:cs="Noto Serif"/>
          <w:sz w:val="22"/>
          <w:szCs w:val="22"/>
        </w:rPr>
        <w:t>detailed exam, photographs, x-rays, etc.</w:t>
      </w:r>
    </w:p>
    <w:p w14:paraId="1434E3D0" w14:textId="78F69ED5" w:rsidR="00FD4434" w:rsidRDefault="00FD4434" w:rsidP="00FD4434">
      <w:pPr>
        <w:numPr>
          <w:ilvl w:val="1"/>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sz w:val="22"/>
          <w:szCs w:val="22"/>
          <w:u w:val="single"/>
        </w:rPr>
        <w:t>Fee for records:</w:t>
      </w:r>
      <w:r w:rsidRPr="0078526D">
        <w:rPr>
          <w:rFonts w:ascii="Noto Serif" w:eastAsia="Times New Roman" w:hAnsi="Noto Serif" w:cs="Noto Serif"/>
          <w:sz w:val="22"/>
          <w:szCs w:val="22"/>
        </w:rPr>
        <w:t xml:space="preserve"> </w:t>
      </w:r>
      <w:r w:rsidR="00756B24" w:rsidRPr="0078526D">
        <w:rPr>
          <w:rFonts w:ascii="Noto Serif" w:eastAsia="Times New Roman" w:hAnsi="Noto Serif" w:cs="Noto Serif"/>
          <w:sz w:val="22"/>
          <w:szCs w:val="22"/>
        </w:rPr>
        <w:t>$</w:t>
      </w:r>
      <w:r w:rsidR="00647A43">
        <w:rPr>
          <w:rFonts w:ascii="Noto Serif" w:eastAsia="Times New Roman" w:hAnsi="Noto Serif" w:cs="Noto Serif"/>
          <w:sz w:val="22"/>
          <w:szCs w:val="22"/>
        </w:rPr>
        <w:t>482</w:t>
      </w:r>
      <w:r w:rsidR="00756B24"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r w:rsidR="00756B24" w:rsidRPr="0078526D">
        <w:rPr>
          <w:rFonts w:ascii="Noto Serif" w:eastAsia="Times New Roman" w:hAnsi="Noto Serif" w:cs="Noto Serif"/>
          <w:sz w:val="22"/>
          <w:szCs w:val="22"/>
        </w:rPr>
        <w:t xml:space="preserve"> </w:t>
      </w:r>
      <w:r w:rsidRPr="0078526D">
        <w:rPr>
          <w:rFonts w:ascii="Noto Serif" w:eastAsia="Times New Roman" w:hAnsi="Noto Serif" w:cs="Noto Serif"/>
          <w:sz w:val="22"/>
          <w:szCs w:val="22"/>
        </w:rPr>
        <w:t>to be paid when the records' appointment is scheduled</w:t>
      </w:r>
      <w:r w:rsidR="00756B24">
        <w:rPr>
          <w:rFonts w:ascii="Noto Serif" w:eastAsia="Times New Roman" w:hAnsi="Noto Serif" w:cs="Noto Serif"/>
          <w:sz w:val="22"/>
          <w:szCs w:val="22"/>
        </w:rPr>
        <w:t xml:space="preserve">. </w:t>
      </w:r>
      <w:r w:rsidR="00756B24" w:rsidRPr="0078526D">
        <w:rPr>
          <w:rFonts w:ascii="Noto Serif" w:eastAsia="Times New Roman" w:hAnsi="Noto Serif" w:cs="Noto Serif"/>
          <w:sz w:val="22"/>
          <w:szCs w:val="22"/>
        </w:rPr>
        <w:t>This fee is non-refundable once the records have been made.</w:t>
      </w:r>
    </w:p>
    <w:p w14:paraId="4C146240" w14:textId="77777777" w:rsidR="00CF2ABB" w:rsidRDefault="00C22455"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Comprehensive treatment</w:t>
      </w:r>
      <w:r>
        <w:rPr>
          <w:rFonts w:ascii="Noto Serif" w:eastAsia="Times New Roman" w:hAnsi="Noto Serif" w:cs="Noto Serif"/>
          <w:sz w:val="22"/>
          <w:szCs w:val="22"/>
        </w:rPr>
        <w:t xml:space="preserve"> (all permanent teeth are in the patient’s mouth) usually requires 2-3 years to complete</w:t>
      </w:r>
      <w:r w:rsidR="00756B24">
        <w:rPr>
          <w:rFonts w:ascii="Noto Serif" w:eastAsia="Times New Roman" w:hAnsi="Noto Serif" w:cs="Noto Serif"/>
          <w:sz w:val="22"/>
          <w:szCs w:val="22"/>
        </w:rPr>
        <w:t xml:space="preserve">. </w:t>
      </w:r>
    </w:p>
    <w:p w14:paraId="450A1A39" w14:textId="77777777" w:rsidR="00756B24" w:rsidRPr="00756B24" w:rsidRDefault="00756B24" w:rsidP="00756B24">
      <w:pPr>
        <w:ind w:left="1080"/>
        <w:rPr>
          <w:rFonts w:ascii="Noto Serif" w:hAnsi="Noto Serif" w:cs="Noto Serif"/>
          <w:sz w:val="22"/>
          <w:szCs w:val="22"/>
          <w:u w:val="single"/>
        </w:rPr>
      </w:pPr>
      <w:r w:rsidRPr="00756B24">
        <w:rPr>
          <w:rFonts w:ascii="Noto Serif" w:hAnsi="Noto Serif" w:cs="Noto Serif"/>
          <w:sz w:val="22"/>
          <w:szCs w:val="22"/>
          <w:u w:val="single"/>
        </w:rPr>
        <w:t>Fees for comprehensive treatment:</w:t>
      </w:r>
    </w:p>
    <w:p w14:paraId="2F9CE8E8" w14:textId="151C8763" w:rsidR="00756B24" w:rsidRPr="0078526D"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Adult (18 years of age and older): </w:t>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4,988</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319FCAD9" w14:textId="74A59418" w:rsidR="00756B24" w:rsidRPr="0078526D"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Child/Adolescent: </w:t>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3,848</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5A35B402" w14:textId="29F74F3A" w:rsid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Clear Aligner Comprehensive Treatment: </w:t>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5,670</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50E18EF9" w14:textId="7C08F0F0" w:rsidR="00647A43" w:rsidRPr="00647A43" w:rsidRDefault="00647A43" w:rsidP="00647A43">
      <w:pPr>
        <w:shd w:val="clear" w:color="auto" w:fill="FFFFFF"/>
        <w:ind w:left="360" w:firstLine="360"/>
        <w:rPr>
          <w:rFonts w:ascii="Noto Serif" w:eastAsia="Times New Roman" w:hAnsi="Noto Serif" w:cs="Noto Serif"/>
          <w:sz w:val="20"/>
          <w:szCs w:val="20"/>
        </w:rPr>
      </w:pPr>
      <w:r w:rsidRPr="00647A43">
        <w:rPr>
          <w:rFonts w:ascii="Noto Serif" w:eastAsia="Times New Roman" w:hAnsi="Noto Serif" w:cs="Noto Serif"/>
          <w:sz w:val="20"/>
          <w:szCs w:val="20"/>
        </w:rPr>
        <w:t xml:space="preserve">*Self-pay patients will receive a </w:t>
      </w:r>
      <w:r w:rsidR="00B76B13">
        <w:rPr>
          <w:rFonts w:ascii="Noto Serif" w:eastAsia="Times New Roman" w:hAnsi="Noto Serif" w:cs="Noto Serif"/>
          <w:sz w:val="20"/>
          <w:szCs w:val="20"/>
        </w:rPr>
        <w:t>1</w:t>
      </w:r>
      <w:r w:rsidR="00A92739">
        <w:rPr>
          <w:rFonts w:ascii="Noto Serif" w:eastAsia="Times New Roman" w:hAnsi="Noto Serif" w:cs="Noto Serif"/>
          <w:sz w:val="20"/>
          <w:szCs w:val="20"/>
        </w:rPr>
        <w:t>2</w:t>
      </w:r>
      <w:r w:rsidR="00B76B13">
        <w:rPr>
          <w:rFonts w:ascii="Noto Serif" w:eastAsia="Times New Roman" w:hAnsi="Noto Serif" w:cs="Noto Serif"/>
          <w:sz w:val="20"/>
          <w:szCs w:val="20"/>
        </w:rPr>
        <w:t>.</w:t>
      </w:r>
      <w:r w:rsidRPr="00647A43">
        <w:rPr>
          <w:rFonts w:ascii="Noto Serif" w:eastAsia="Times New Roman" w:hAnsi="Noto Serif" w:cs="Noto Serif"/>
          <w:sz w:val="20"/>
          <w:szCs w:val="20"/>
        </w:rPr>
        <w:t xml:space="preserve">5% discount with payment in full. </w:t>
      </w:r>
    </w:p>
    <w:p w14:paraId="59478E03" w14:textId="77777777" w:rsidR="00C22455" w:rsidRDefault="00C22455" w:rsidP="00756B24">
      <w:pPr>
        <w:numPr>
          <w:ilvl w:val="0"/>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b/>
          <w:sz w:val="22"/>
          <w:szCs w:val="22"/>
        </w:rPr>
        <w:lastRenderedPageBreak/>
        <w:t>Limited treatment</w:t>
      </w:r>
      <w:r>
        <w:rPr>
          <w:rFonts w:ascii="Noto Serif" w:eastAsia="Times New Roman" w:hAnsi="Noto Serif" w:cs="Noto Serif"/>
          <w:sz w:val="22"/>
          <w:szCs w:val="22"/>
        </w:rPr>
        <w:t xml:space="preserve"> (some baby teeth are still present, comprehensive treatment will likely still be needed when all the teeth are in) may be offered and requires 1-2 years to complete.</w:t>
      </w:r>
      <w:r w:rsidR="00756B24">
        <w:rPr>
          <w:rFonts w:ascii="Noto Serif" w:eastAsia="Times New Roman" w:hAnsi="Noto Serif" w:cs="Noto Serif"/>
          <w:sz w:val="22"/>
          <w:szCs w:val="22"/>
        </w:rPr>
        <w:t xml:space="preserve"> </w:t>
      </w:r>
    </w:p>
    <w:p w14:paraId="291FE866" w14:textId="77777777" w:rsidR="00756B24" w:rsidRPr="00756B24" w:rsidRDefault="00756B24" w:rsidP="00756B24">
      <w:pPr>
        <w:ind w:left="1080"/>
        <w:rPr>
          <w:rFonts w:ascii="Noto Serif" w:hAnsi="Noto Serif" w:cs="Noto Serif"/>
          <w:sz w:val="22"/>
          <w:szCs w:val="22"/>
          <w:u w:val="single"/>
        </w:rPr>
      </w:pPr>
      <w:r w:rsidRPr="00756B24">
        <w:rPr>
          <w:rFonts w:ascii="Noto Serif" w:hAnsi="Noto Serif" w:cs="Noto Serif"/>
          <w:sz w:val="22"/>
          <w:szCs w:val="22"/>
          <w:u w:val="single"/>
        </w:rPr>
        <w:t>Fees for limited treatment</w:t>
      </w:r>
    </w:p>
    <w:p w14:paraId="48236CB1" w14:textId="1A81EDAA" w:rsidR="00756B24" w:rsidRP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 xml:space="preserve">Fees for Limited Treatment for All Ages: </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1,474</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120DA1C3" w14:textId="3917D317" w:rsidR="00756B24" w:rsidRP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Clear Aligner Limited Treatment (one arch):</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2,126</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3003790D" w14:textId="6B82AF2E" w:rsid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 xml:space="preserve">Clear Aligner Limited Treatment (two arches): </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2,693</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1C155488" w14:textId="6416090F" w:rsidR="00647A43" w:rsidRPr="00647A43" w:rsidRDefault="00647A43" w:rsidP="00647A43">
      <w:pPr>
        <w:shd w:val="clear" w:color="auto" w:fill="FFFFFF"/>
        <w:ind w:left="360" w:firstLine="360"/>
        <w:rPr>
          <w:rFonts w:ascii="Noto Serif" w:eastAsia="Times New Roman" w:hAnsi="Noto Serif" w:cs="Noto Serif"/>
          <w:sz w:val="20"/>
          <w:szCs w:val="20"/>
        </w:rPr>
      </w:pPr>
      <w:r w:rsidRPr="00647A43">
        <w:rPr>
          <w:rFonts w:ascii="Noto Serif" w:eastAsia="Times New Roman" w:hAnsi="Noto Serif" w:cs="Noto Serif"/>
          <w:sz w:val="20"/>
          <w:szCs w:val="20"/>
        </w:rPr>
        <w:t xml:space="preserve">*Self-pay patients will receive a </w:t>
      </w:r>
      <w:r w:rsidR="00B76B13">
        <w:rPr>
          <w:rFonts w:ascii="Noto Serif" w:eastAsia="Times New Roman" w:hAnsi="Noto Serif" w:cs="Noto Serif"/>
          <w:sz w:val="20"/>
          <w:szCs w:val="20"/>
        </w:rPr>
        <w:t>12.</w:t>
      </w:r>
      <w:r w:rsidRPr="00647A43">
        <w:rPr>
          <w:rFonts w:ascii="Noto Serif" w:eastAsia="Times New Roman" w:hAnsi="Noto Serif" w:cs="Noto Serif"/>
          <w:sz w:val="20"/>
          <w:szCs w:val="20"/>
        </w:rPr>
        <w:t xml:space="preserve">5% discount with payment in full. </w:t>
      </w:r>
    </w:p>
    <w:p w14:paraId="1047BEF1" w14:textId="77777777" w:rsidR="00756B24" w:rsidRPr="00756B24" w:rsidRDefault="00756B24" w:rsidP="00756B24">
      <w:pPr>
        <w:numPr>
          <w:ilvl w:val="0"/>
          <w:numId w:val="1"/>
        </w:numPr>
        <w:shd w:val="clear" w:color="auto" w:fill="FFFFFF"/>
        <w:spacing w:before="120"/>
        <w:rPr>
          <w:rFonts w:ascii="Noto Serif" w:eastAsia="Times New Roman" w:hAnsi="Noto Serif" w:cs="Noto Serif"/>
          <w:b/>
          <w:sz w:val="22"/>
          <w:szCs w:val="22"/>
        </w:rPr>
      </w:pPr>
      <w:r w:rsidRPr="00756B24">
        <w:rPr>
          <w:rFonts w:ascii="Noto Serif" w:eastAsia="Times New Roman" w:hAnsi="Noto Serif" w:cs="Noto Serif"/>
          <w:b/>
          <w:sz w:val="22"/>
          <w:szCs w:val="22"/>
        </w:rPr>
        <w:t>Treatment Appointments</w:t>
      </w:r>
    </w:p>
    <w:p w14:paraId="2B74E783" w14:textId="77777777" w:rsidR="00FD4434" w:rsidRPr="0078526D" w:rsidRDefault="00FD4434" w:rsidP="00FD4434">
      <w:pPr>
        <w:numPr>
          <w:ilvl w:val="1"/>
          <w:numId w:val="1"/>
        </w:numPr>
        <w:shd w:val="clear" w:color="auto" w:fill="FFFFFF"/>
        <w:rPr>
          <w:rFonts w:ascii="Noto Serif" w:eastAsia="Times New Roman" w:hAnsi="Noto Serif" w:cs="Noto Serif"/>
          <w:sz w:val="22"/>
          <w:szCs w:val="22"/>
        </w:rPr>
      </w:pPr>
      <w:r w:rsidRPr="0078526D">
        <w:rPr>
          <w:rFonts w:ascii="Noto Serif" w:eastAsia="Times New Roman" w:hAnsi="Noto Serif" w:cs="Noto Serif"/>
          <w:sz w:val="22"/>
          <w:szCs w:val="22"/>
        </w:rPr>
        <w:t>Appointments are often scheduled for one hour and always on the same day of the week when the supervising faculty instructor is here.</w:t>
      </w:r>
    </w:p>
    <w:p w14:paraId="0D0D8C52" w14:textId="588E68A3" w:rsidR="00FD4434" w:rsidRPr="00A92739" w:rsidRDefault="00FD4434" w:rsidP="00A92739">
      <w:pPr>
        <w:numPr>
          <w:ilvl w:val="1"/>
          <w:numId w:val="1"/>
        </w:numPr>
        <w:shd w:val="clear" w:color="auto" w:fill="FFFFFF"/>
        <w:rPr>
          <w:rFonts w:ascii="Noto Serif" w:eastAsia="Times New Roman" w:hAnsi="Noto Serif" w:cs="Noto Serif"/>
          <w:sz w:val="22"/>
          <w:szCs w:val="22"/>
        </w:rPr>
      </w:pPr>
      <w:r w:rsidRPr="0078526D">
        <w:rPr>
          <w:rFonts w:ascii="Noto Serif" w:eastAsia="Times New Roman" w:hAnsi="Noto Serif" w:cs="Noto Serif"/>
          <w:sz w:val="22"/>
          <w:szCs w:val="22"/>
        </w:rPr>
        <w:t>Appointments are usually scheduled on 1 to 6-week intervals.</w:t>
      </w:r>
    </w:p>
    <w:p w14:paraId="5BCCD358" w14:textId="77777777" w:rsidR="00FD4434" w:rsidRPr="0078526D" w:rsidRDefault="00FD4434"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Retention:</w:t>
      </w:r>
      <w:r w:rsidRPr="0078526D">
        <w:rPr>
          <w:rFonts w:ascii="Noto Serif" w:eastAsia="Times New Roman" w:hAnsi="Noto Serif" w:cs="Noto Serif"/>
          <w:sz w:val="22"/>
          <w:szCs w:val="22"/>
        </w:rPr>
        <w:t xml:space="preserve"> one set of retainers and retention appointments for two years are included.</w:t>
      </w:r>
    </w:p>
    <w:p w14:paraId="5BD4C197" w14:textId="77777777" w:rsidR="00FD4434" w:rsidRPr="0078526D" w:rsidRDefault="00FD4434" w:rsidP="00756B24">
      <w:pPr>
        <w:shd w:val="clear" w:color="auto" w:fill="FFFFFF"/>
        <w:spacing w:before="240"/>
        <w:rPr>
          <w:rFonts w:ascii="Noto Serif" w:eastAsia="Times New Roman" w:hAnsi="Noto Serif" w:cs="Noto Serif"/>
          <w:sz w:val="22"/>
          <w:szCs w:val="22"/>
        </w:rPr>
      </w:pPr>
      <w:r w:rsidRPr="0078526D">
        <w:rPr>
          <w:rFonts w:ascii="Noto Serif" w:eastAsia="Times New Roman" w:hAnsi="Noto Serif" w:cs="Noto Serif"/>
          <w:sz w:val="22"/>
          <w:szCs w:val="22"/>
        </w:rPr>
        <w:t>If additional treatment is needed</w:t>
      </w:r>
      <w:r w:rsidR="00976DCA">
        <w:rPr>
          <w:rFonts w:ascii="Noto Serif" w:eastAsia="Times New Roman" w:hAnsi="Noto Serif" w:cs="Noto Serif"/>
          <w:sz w:val="22"/>
          <w:szCs w:val="22"/>
        </w:rPr>
        <w:t xml:space="preserve"> (extractions or other dental procedures)</w:t>
      </w:r>
      <w:r w:rsidRPr="0078526D">
        <w:rPr>
          <w:rFonts w:ascii="Noto Serif" w:eastAsia="Times New Roman" w:hAnsi="Noto Serif" w:cs="Noto Serif"/>
          <w:sz w:val="22"/>
          <w:szCs w:val="22"/>
        </w:rPr>
        <w:t>, there will be additional costs for this. If comprehensive orthodontic treatment (Phase II or braces/clear aligners for upper and lower teeth) is needed</w:t>
      </w:r>
      <w:r w:rsidR="0021416A">
        <w:rPr>
          <w:rFonts w:ascii="Noto Serif" w:eastAsia="Times New Roman" w:hAnsi="Noto Serif" w:cs="Noto Serif"/>
          <w:sz w:val="22"/>
          <w:szCs w:val="22"/>
        </w:rPr>
        <w:t xml:space="preserve"> </w:t>
      </w:r>
      <w:r w:rsidR="00C22455">
        <w:rPr>
          <w:rFonts w:ascii="Noto Serif" w:eastAsia="Times New Roman" w:hAnsi="Noto Serif" w:cs="Noto Serif"/>
          <w:sz w:val="22"/>
          <w:szCs w:val="22"/>
        </w:rPr>
        <w:t>after limited treatment is completed</w:t>
      </w:r>
      <w:r w:rsidRPr="0078526D">
        <w:rPr>
          <w:rFonts w:ascii="Noto Serif" w:eastAsia="Times New Roman" w:hAnsi="Noto Serif" w:cs="Noto Serif"/>
          <w:sz w:val="22"/>
          <w:szCs w:val="22"/>
        </w:rPr>
        <w:t>, the cost of the limited treatment will be deducted from the fee for comprehensive treatment. The fee for comprehensive treatment will be that which the clinic is using at the time the comprehensive treatment is begun.</w:t>
      </w:r>
    </w:p>
    <w:p w14:paraId="0C13A9E8" w14:textId="77777777" w:rsidR="00FD4434" w:rsidRDefault="00FD4434" w:rsidP="00FD4434">
      <w:pPr>
        <w:shd w:val="clear" w:color="auto" w:fill="FFFFFF"/>
        <w:spacing w:before="120"/>
        <w:rPr>
          <w:rFonts w:ascii="Noto Serif" w:hAnsi="Noto Serif" w:cs="Noto Serif"/>
          <w:sz w:val="22"/>
          <w:szCs w:val="22"/>
        </w:rPr>
      </w:pPr>
      <w:r w:rsidRPr="0078526D">
        <w:rPr>
          <w:rFonts w:ascii="Noto Serif" w:eastAsia="Times New Roman" w:hAnsi="Noto Serif" w:cs="Noto Serif"/>
          <w:sz w:val="22"/>
          <w:szCs w:val="22"/>
        </w:rPr>
        <w:t>Payment in full is required before treatment can be started (placing braces</w:t>
      </w:r>
      <w:r w:rsidR="00770AB9">
        <w:rPr>
          <w:rFonts w:ascii="Noto Serif" w:eastAsia="Times New Roman" w:hAnsi="Noto Serif" w:cs="Noto Serif"/>
          <w:sz w:val="22"/>
          <w:szCs w:val="22"/>
        </w:rPr>
        <w:t>/aligner scans</w:t>
      </w:r>
      <w:r w:rsidRPr="0078526D">
        <w:rPr>
          <w:rFonts w:ascii="Noto Serif" w:eastAsia="Times New Roman" w:hAnsi="Noto Serif" w:cs="Noto Serif"/>
          <w:sz w:val="22"/>
          <w:szCs w:val="22"/>
        </w:rPr>
        <w:t>) or payment plans are available</w:t>
      </w:r>
      <w:r w:rsidR="00FB0951">
        <w:rPr>
          <w:rFonts w:ascii="Noto Serif" w:eastAsia="Times New Roman" w:hAnsi="Noto Serif" w:cs="Noto Serif"/>
          <w:sz w:val="22"/>
          <w:szCs w:val="22"/>
        </w:rPr>
        <w:t xml:space="preserve"> for those who qualify</w:t>
      </w:r>
      <w:r w:rsidRPr="0078526D">
        <w:rPr>
          <w:rFonts w:ascii="Noto Serif" w:eastAsia="Times New Roman" w:hAnsi="Noto Serif" w:cs="Noto Serif"/>
          <w:sz w:val="22"/>
          <w:szCs w:val="22"/>
        </w:rPr>
        <w:t xml:space="preserve"> through CareCredit. </w:t>
      </w:r>
      <w:r>
        <w:rPr>
          <w:rFonts w:ascii="Noto Serif" w:hAnsi="Noto Serif" w:cs="Noto Serif"/>
          <w:sz w:val="22"/>
          <w:szCs w:val="22"/>
        </w:rPr>
        <w:t xml:space="preserve"> </w:t>
      </w:r>
    </w:p>
    <w:p w14:paraId="6969D9E8" w14:textId="77777777" w:rsidR="00FD4434" w:rsidRPr="00FB0951" w:rsidRDefault="00FD4434" w:rsidP="00756B24">
      <w:pPr>
        <w:shd w:val="clear" w:color="auto" w:fill="FFFFFF"/>
        <w:spacing w:before="240"/>
        <w:rPr>
          <w:rFonts w:ascii="Noto Serif" w:eastAsia="Times New Roman" w:hAnsi="Noto Serif" w:cs="Noto Serif"/>
          <w:b/>
          <w:sz w:val="22"/>
          <w:szCs w:val="22"/>
        </w:rPr>
      </w:pPr>
      <w:r w:rsidRPr="00FB0951">
        <w:rPr>
          <w:rFonts w:ascii="Noto Serif" w:eastAsia="Times New Roman" w:hAnsi="Noto Serif" w:cs="Noto Serif"/>
          <w:b/>
          <w:sz w:val="22"/>
          <w:szCs w:val="22"/>
        </w:rPr>
        <w:t xml:space="preserve">What do I do next? </w:t>
      </w:r>
    </w:p>
    <w:p w14:paraId="1CD99511" w14:textId="6A510C34" w:rsidR="00FD4434" w:rsidRPr="0078526D" w:rsidRDefault="00FD4434" w:rsidP="00FD4434">
      <w:pPr>
        <w:shd w:val="clear" w:color="auto" w:fill="FFFFFF"/>
        <w:spacing w:before="120"/>
        <w:rPr>
          <w:rFonts w:ascii="Noto Serif" w:eastAsia="Times New Roman" w:hAnsi="Noto Serif" w:cs="Noto Serif"/>
          <w:sz w:val="22"/>
          <w:szCs w:val="22"/>
        </w:rPr>
      </w:pPr>
      <w:r>
        <w:rPr>
          <w:rFonts w:ascii="Noto Serif" w:eastAsia="Times New Roman" w:hAnsi="Noto Serif" w:cs="Noto Serif"/>
          <w:sz w:val="22"/>
          <w:szCs w:val="22"/>
        </w:rPr>
        <w:t xml:space="preserve">Our orthodontic screenings open a few months at a </w:t>
      </w:r>
      <w:r w:rsidR="00147FE6">
        <w:rPr>
          <w:rFonts w:ascii="Noto Serif" w:eastAsia="Times New Roman" w:hAnsi="Noto Serif" w:cs="Noto Serif"/>
          <w:sz w:val="22"/>
          <w:szCs w:val="22"/>
        </w:rPr>
        <w:t>time,</w:t>
      </w:r>
      <w:r>
        <w:rPr>
          <w:rFonts w:ascii="Noto Serif" w:eastAsia="Times New Roman" w:hAnsi="Noto Serif" w:cs="Noto Serif"/>
          <w:sz w:val="22"/>
          <w:szCs w:val="22"/>
        </w:rPr>
        <w:t xml:space="preserve"> and we have limited screenings</w:t>
      </w:r>
      <w:bookmarkEnd w:id="0"/>
      <w:r w:rsidR="00FB0951">
        <w:rPr>
          <w:rFonts w:ascii="Noto Serif" w:eastAsia="Times New Roman" w:hAnsi="Noto Serif" w:cs="Noto Serif"/>
          <w:sz w:val="22"/>
          <w:szCs w:val="22"/>
        </w:rPr>
        <w:t xml:space="preserve">, so </w:t>
      </w:r>
      <w:r w:rsidR="00FB0951" w:rsidRPr="00B0568F">
        <w:rPr>
          <w:rFonts w:ascii="Noto Serif" w:eastAsia="Times New Roman" w:hAnsi="Noto Serif" w:cs="Noto Serif"/>
          <w:b/>
          <w:sz w:val="22"/>
          <w:szCs w:val="22"/>
        </w:rPr>
        <w:t xml:space="preserve">please give us a call </w:t>
      </w:r>
      <w:r w:rsidR="00B0568F">
        <w:rPr>
          <w:rFonts w:ascii="Noto Serif" w:eastAsia="Times New Roman" w:hAnsi="Noto Serif" w:cs="Noto Serif"/>
          <w:b/>
          <w:sz w:val="22"/>
          <w:szCs w:val="22"/>
        </w:rPr>
        <w:t>503-494-8</w:t>
      </w:r>
      <w:r w:rsidR="00874EE3">
        <w:rPr>
          <w:rFonts w:ascii="Noto Serif" w:eastAsia="Times New Roman" w:hAnsi="Noto Serif" w:cs="Noto Serif"/>
          <w:b/>
          <w:sz w:val="22"/>
          <w:szCs w:val="22"/>
        </w:rPr>
        <w:t>921</w:t>
      </w:r>
      <w:r w:rsidR="00B0568F">
        <w:rPr>
          <w:rFonts w:ascii="Noto Serif" w:eastAsia="Times New Roman" w:hAnsi="Noto Serif" w:cs="Noto Serif"/>
          <w:b/>
          <w:sz w:val="22"/>
          <w:szCs w:val="22"/>
        </w:rPr>
        <w:t xml:space="preserve"> </w:t>
      </w:r>
      <w:r w:rsidR="00FB0951" w:rsidRPr="00B0568F">
        <w:rPr>
          <w:rFonts w:ascii="Noto Serif" w:eastAsia="Times New Roman" w:hAnsi="Noto Serif" w:cs="Noto Serif"/>
          <w:b/>
          <w:sz w:val="22"/>
          <w:szCs w:val="22"/>
        </w:rPr>
        <w:t xml:space="preserve">to schedule a screening </w:t>
      </w:r>
      <w:r w:rsidR="00FB0951" w:rsidRPr="00B0568F">
        <w:rPr>
          <w:rFonts w:ascii="Noto Serif" w:eastAsia="Times New Roman" w:hAnsi="Noto Serif" w:cs="Noto Serif"/>
          <w:sz w:val="22"/>
          <w:szCs w:val="22"/>
        </w:rPr>
        <w:t xml:space="preserve">for next term. </w:t>
      </w:r>
    </w:p>
    <w:p w14:paraId="62386359" w14:textId="77777777" w:rsidR="001A5AAF" w:rsidRDefault="001A5AAF"/>
    <w:sectPr w:rsidR="001A5AAF" w:rsidSect="00756B2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B5D9" w14:textId="77777777" w:rsidR="00BB15D1" w:rsidRDefault="00BB15D1">
      <w:r>
        <w:separator/>
      </w:r>
    </w:p>
  </w:endnote>
  <w:endnote w:type="continuationSeparator" w:id="0">
    <w:p w14:paraId="164F5B9F" w14:textId="77777777" w:rsidR="00BB15D1" w:rsidRDefault="00BB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30F" w14:textId="77777777" w:rsidR="00147FE6" w:rsidRPr="00167AE1" w:rsidRDefault="00FB0951" w:rsidP="0014562A">
    <w:pPr>
      <w:jc w:val="center"/>
      <w:rPr>
        <w:rFonts w:ascii="Noto Serif" w:hAnsi="Noto Serif" w:cs="Noto Serif"/>
        <w:b/>
        <w:sz w:val="28"/>
        <w:szCs w:val="22"/>
      </w:rPr>
    </w:pPr>
    <w:r w:rsidRPr="00167AE1">
      <w:rPr>
        <w:rFonts w:ascii="Noto Serif" w:hAnsi="Noto Serif" w:cs="Noto Serif"/>
        <w:b/>
        <w:sz w:val="28"/>
        <w:szCs w:val="22"/>
      </w:rPr>
      <w:t xml:space="preserve">Remember, </w:t>
    </w:r>
    <w:r>
      <w:rPr>
        <w:rFonts w:ascii="Noto Serif" w:hAnsi="Noto Serif" w:cs="Noto Serif"/>
        <w:b/>
        <w:sz w:val="28"/>
        <w:szCs w:val="22"/>
      </w:rPr>
      <w:t>i</w:t>
    </w:r>
    <w:r w:rsidRPr="0078526D">
      <w:rPr>
        <w:rFonts w:ascii="Noto Serif" w:hAnsi="Noto Serif" w:cs="Noto Serif"/>
        <w:b/>
        <w:sz w:val="28"/>
        <w:szCs w:val="22"/>
      </w:rPr>
      <w:t>f you wish to proceed with treatment, call 503-494-8867 to schedule an orthodontic screening</w:t>
    </w:r>
  </w:p>
  <w:p w14:paraId="51997CD6" w14:textId="77777777" w:rsidR="00147FE6" w:rsidRPr="00167AE1" w:rsidRDefault="00FB0951" w:rsidP="0014562A">
    <w:pPr>
      <w:spacing w:after="120"/>
      <w:jc w:val="center"/>
      <w:rPr>
        <w:rFonts w:ascii="Noto Serif" w:hAnsi="Noto Serif" w:cs="Noto Serif"/>
        <w:szCs w:val="22"/>
      </w:rPr>
    </w:pPr>
    <w:r w:rsidRPr="00167AE1">
      <w:rPr>
        <w:rFonts w:ascii="Noto Serif" w:hAnsi="Noto Serif" w:cs="Noto Serif"/>
        <w:szCs w:val="22"/>
      </w:rPr>
      <w:t xml:space="preserve">We look forward to your call and taking care of your </w:t>
    </w:r>
    <w:r>
      <w:rPr>
        <w:rFonts w:ascii="Noto Serif" w:hAnsi="Noto Serif" w:cs="Noto Serif"/>
        <w:szCs w:val="22"/>
      </w:rPr>
      <w:t>ortho</w:t>
    </w:r>
    <w:r w:rsidRPr="00167AE1">
      <w:rPr>
        <w:rFonts w:ascii="Noto Serif" w:hAnsi="Noto Serif" w:cs="Noto Serif"/>
        <w:szCs w:val="22"/>
      </w:rPr>
      <w:t xml:space="preserve">dontic </w:t>
    </w:r>
    <w:r>
      <w:rPr>
        <w:rFonts w:ascii="Noto Serif" w:hAnsi="Noto Serif" w:cs="Noto Serif"/>
        <w:szCs w:val="22"/>
      </w:rPr>
      <w:t>treatment</w:t>
    </w:r>
    <w:r w:rsidRPr="00167AE1">
      <w:rPr>
        <w:rFonts w:ascii="Noto Serif" w:hAnsi="Noto Serif" w:cs="Noto Serif"/>
        <w:szCs w:val="22"/>
      </w:rPr>
      <w:t>.</w:t>
    </w:r>
  </w:p>
  <w:p w14:paraId="0856F749" w14:textId="77777777" w:rsidR="00147FE6" w:rsidRDefault="00147FE6" w:rsidP="001456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4A4C" w14:textId="77777777" w:rsidR="00147FE6" w:rsidRPr="00167AE1" w:rsidRDefault="00FB0951" w:rsidP="0014562A">
    <w:pPr>
      <w:jc w:val="center"/>
      <w:rPr>
        <w:rFonts w:ascii="Noto Serif" w:hAnsi="Noto Serif" w:cs="Noto Serif"/>
        <w:color w:val="002776"/>
        <w:sz w:val="18"/>
        <w:szCs w:val="18"/>
      </w:rPr>
    </w:pPr>
    <w:bookmarkStart w:id="4" w:name="OLE_LINK7"/>
    <w:bookmarkStart w:id="5" w:name="OLE_LINK8"/>
    <w:bookmarkStart w:id="6" w:name="OLE_LINK9"/>
    <w:bookmarkStart w:id="7" w:name="OLE_LINK10"/>
    <w:bookmarkStart w:id="8" w:name="OLE_LINK11"/>
    <w:bookmarkStart w:id="9" w:name="OLE_LINK14"/>
    <w:r w:rsidRPr="00975858">
      <w:rPr>
        <w:rFonts w:ascii="Noto Serif" w:hAnsi="Noto Serif" w:cs="Noto Serif"/>
        <w:color w:val="002776"/>
        <w:sz w:val="18"/>
        <w:szCs w:val="18"/>
      </w:rPr>
      <w:t>Phone:</w:t>
    </w:r>
    <w:r>
      <w:rPr>
        <w:rFonts w:ascii="Noto Serif" w:hAnsi="Noto Serif" w:cs="Noto Serif"/>
        <w:color w:val="002776"/>
        <w:sz w:val="18"/>
        <w:szCs w:val="18"/>
      </w:rPr>
      <w:t xml:space="preserve"> 503 </w:t>
    </w:r>
    <w:r w:rsidR="00874EE3">
      <w:rPr>
        <w:rFonts w:ascii="Noto Serif" w:hAnsi="Noto Serif" w:cs="Noto Serif"/>
        <w:color w:val="002776"/>
        <w:sz w:val="18"/>
        <w:szCs w:val="18"/>
      </w:rPr>
      <w:t>494-8921</w:t>
    </w:r>
    <w:r>
      <w:rPr>
        <w:rFonts w:ascii="Noto Serif" w:hAnsi="Noto Serif" w:cs="Noto Serif"/>
        <w:color w:val="002776"/>
        <w:sz w:val="18"/>
        <w:szCs w:val="18"/>
      </w:rPr>
      <w:tab/>
      <w:t>~</w:t>
    </w:r>
    <w:r>
      <w:rPr>
        <w:rFonts w:ascii="Noto Serif" w:hAnsi="Noto Serif" w:cs="Noto Serif"/>
        <w:color w:val="002776"/>
        <w:sz w:val="18"/>
        <w:szCs w:val="18"/>
      </w:rPr>
      <w:tab/>
    </w:r>
    <w:r w:rsidRPr="00975858">
      <w:rPr>
        <w:rFonts w:ascii="Noto Serif" w:hAnsi="Noto Serif" w:cs="Noto Serif"/>
        <w:color w:val="002776"/>
        <w:sz w:val="18"/>
        <w:szCs w:val="18"/>
      </w:rPr>
      <w:t>Fax:</w:t>
    </w:r>
    <w:r>
      <w:rPr>
        <w:rFonts w:ascii="Noto Serif" w:hAnsi="Noto Serif" w:cs="Noto Serif"/>
        <w:color w:val="002776"/>
        <w:sz w:val="18"/>
        <w:szCs w:val="18"/>
      </w:rPr>
      <w:t xml:space="preserve"> </w:t>
    </w:r>
    <w:r w:rsidRPr="00975858">
      <w:rPr>
        <w:rFonts w:ascii="Noto Serif" w:hAnsi="Noto Serif" w:cs="Noto Serif"/>
        <w:color w:val="002776"/>
        <w:sz w:val="18"/>
        <w:szCs w:val="18"/>
      </w:rPr>
      <w:t xml:space="preserve">503 </w:t>
    </w:r>
    <w:bookmarkEnd w:id="4"/>
    <w:bookmarkEnd w:id="5"/>
    <w:bookmarkEnd w:id="6"/>
    <w:bookmarkEnd w:id="7"/>
    <w:bookmarkEnd w:id="8"/>
    <w:bookmarkEnd w:id="9"/>
    <w:r w:rsidR="00874EE3">
      <w:rPr>
        <w:rFonts w:ascii="Noto Serif" w:hAnsi="Noto Serif" w:cs="Noto Serif"/>
        <w:color w:val="002776"/>
        <w:sz w:val="18"/>
        <w:szCs w:val="18"/>
      </w:rPr>
      <w:t>494-7931</w:t>
    </w:r>
  </w:p>
  <w:p w14:paraId="6FEA38B2" w14:textId="77777777" w:rsidR="00147FE6" w:rsidRPr="00975858" w:rsidRDefault="00FB0951" w:rsidP="0014562A">
    <w:pPr>
      <w:tabs>
        <w:tab w:val="left" w:pos="630"/>
      </w:tabs>
      <w:jc w:val="center"/>
      <w:rPr>
        <w:rFonts w:ascii="Noto Serif" w:hAnsi="Noto Serif" w:cs="Noto Serif"/>
        <w:color w:val="002776"/>
        <w:sz w:val="18"/>
        <w:szCs w:val="18"/>
      </w:rPr>
    </w:pPr>
    <w:r>
      <w:rPr>
        <w:rFonts w:ascii="Noto Serif" w:hAnsi="Noto Serif" w:cs="Noto Serif"/>
        <w:color w:val="002776"/>
        <w:sz w:val="18"/>
        <w:szCs w:val="18"/>
      </w:rPr>
      <w:t xml:space="preserve">2730 S Moody Ave., </w:t>
    </w:r>
    <w:r w:rsidRPr="00975858">
      <w:rPr>
        <w:rFonts w:ascii="Noto Serif" w:hAnsi="Noto Serif" w:cs="Noto Serif"/>
        <w:color w:val="002776"/>
        <w:sz w:val="18"/>
        <w:szCs w:val="18"/>
      </w:rPr>
      <w:t xml:space="preserve">Portland, OR 97201 </w:t>
    </w:r>
    <w:r>
      <w:rPr>
        <w:rFonts w:ascii="Noto Serif" w:hAnsi="Noto Serif" w:cs="Noto Serif"/>
        <w:color w:val="002776"/>
        <w:sz w:val="18"/>
        <w:szCs w:val="18"/>
      </w:rPr>
      <w:tab/>
    </w:r>
    <w:r w:rsidRPr="00975858">
      <w:rPr>
        <w:rFonts w:ascii="Noto Serif" w:hAnsi="Noto Serif" w:cs="Noto Serif"/>
        <w:color w:val="002776"/>
        <w:sz w:val="18"/>
        <w:szCs w:val="18"/>
      </w:rPr>
      <w:t>Main Phone: 503 494</w:t>
    </w:r>
    <w:r w:rsidR="00874EE3">
      <w:rPr>
        <w:rFonts w:ascii="Noto Serif" w:hAnsi="Noto Serif" w:cs="Noto Serif"/>
        <w:color w:val="002776"/>
        <w:sz w:val="18"/>
        <w:szCs w:val="18"/>
      </w:rPr>
      <w:t>-</w:t>
    </w:r>
    <w:r w:rsidRPr="00975858">
      <w:rPr>
        <w:rFonts w:ascii="Noto Serif" w:hAnsi="Noto Serif" w:cs="Noto Serif"/>
        <w:color w:val="002776"/>
        <w:sz w:val="18"/>
        <w:szCs w:val="18"/>
      </w:rPr>
      <w:t>8867</w:t>
    </w:r>
  </w:p>
  <w:p w14:paraId="078E04DF" w14:textId="77777777" w:rsidR="00147FE6" w:rsidRPr="00167AE1" w:rsidRDefault="00FB0951" w:rsidP="0014562A">
    <w:pPr>
      <w:jc w:val="center"/>
      <w:rPr>
        <w:rFonts w:ascii="Noto Serif" w:hAnsi="Noto Serif" w:cs="Noto Serif"/>
        <w:color w:val="0000FF"/>
        <w:sz w:val="18"/>
        <w:szCs w:val="18"/>
        <w:u w:val="single"/>
      </w:rPr>
    </w:pPr>
    <w:r w:rsidRPr="00975858">
      <w:rPr>
        <w:rFonts w:ascii="Noto Serif" w:hAnsi="Noto Serif" w:cs="Noto Serif"/>
        <w:color w:val="002776"/>
        <w:sz w:val="18"/>
        <w:szCs w:val="18"/>
      </w:rPr>
      <w:t>Send Referrals</w:t>
    </w:r>
    <w:r>
      <w:rPr>
        <w:rFonts w:ascii="Noto Serif" w:hAnsi="Noto Serif" w:cs="Noto Serif"/>
        <w:color w:val="002776"/>
        <w:sz w:val="18"/>
        <w:szCs w:val="18"/>
      </w:rPr>
      <w:t xml:space="preserve"> &amp; Images</w:t>
    </w:r>
    <w:r w:rsidRPr="00975858">
      <w:rPr>
        <w:rFonts w:ascii="Noto Serif" w:hAnsi="Noto Serif" w:cs="Noto Serif"/>
        <w:color w:val="002776"/>
        <w:sz w:val="18"/>
        <w:szCs w:val="18"/>
      </w:rPr>
      <w:t xml:space="preserve"> to</w:t>
    </w:r>
    <w:r w:rsidRPr="00975858">
      <w:rPr>
        <w:rFonts w:ascii="Noto Serif" w:hAnsi="Noto Serif" w:cs="Noto Serif"/>
        <w:sz w:val="18"/>
        <w:szCs w:val="18"/>
      </w:rPr>
      <w:t>:</w:t>
    </w:r>
    <w:r>
      <w:rPr>
        <w:rFonts w:ascii="Noto Serif" w:hAnsi="Noto Serif" w:cs="Noto Serif"/>
        <w:sz w:val="18"/>
        <w:szCs w:val="18"/>
      </w:rPr>
      <w:t xml:space="preserve"> </w:t>
    </w:r>
    <w:hyperlink r:id="rId1" w:history="1">
      <w:r w:rsidRPr="00975858">
        <w:rPr>
          <w:rStyle w:val="Hyperlink"/>
          <w:rFonts w:ascii="Noto Serif" w:hAnsi="Noto Serif" w:cs="Noto Serif"/>
          <w:sz w:val="18"/>
          <w:szCs w:val="18"/>
        </w:rPr>
        <w:t>dentalreferrals@ohsu.edu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A9E2" w14:textId="77777777" w:rsidR="00147FE6" w:rsidRPr="004D7AFA" w:rsidRDefault="00FB0951" w:rsidP="0014562A">
    <w:pPr>
      <w:pStyle w:val="Footer"/>
      <w:jc w:val="right"/>
      <w:rPr>
        <w:sz w:val="22"/>
      </w:rPr>
    </w:pPr>
    <w:r w:rsidRPr="004D7AFA">
      <w:rPr>
        <w:sz w:val="22"/>
      </w:rPr>
      <w:t xml:space="preserve">Page </w:t>
    </w:r>
    <w:r w:rsidRPr="004D7AFA">
      <w:rPr>
        <w:sz w:val="22"/>
      </w:rPr>
      <w:fldChar w:fldCharType="begin"/>
    </w:r>
    <w:r w:rsidRPr="004D7AFA">
      <w:rPr>
        <w:sz w:val="22"/>
      </w:rPr>
      <w:instrText xml:space="preserve"> PAGE </w:instrText>
    </w:r>
    <w:r w:rsidRPr="004D7AFA">
      <w:rPr>
        <w:sz w:val="22"/>
      </w:rPr>
      <w:fldChar w:fldCharType="separate"/>
    </w:r>
    <w:r>
      <w:rPr>
        <w:noProof/>
        <w:sz w:val="22"/>
      </w:rPr>
      <w:t>1</w:t>
    </w:r>
    <w:r w:rsidRPr="004D7AFA">
      <w:rPr>
        <w:sz w:val="22"/>
      </w:rPr>
      <w:fldChar w:fldCharType="end"/>
    </w:r>
    <w:r w:rsidRPr="004D7AFA">
      <w:rPr>
        <w:sz w:val="22"/>
      </w:rPr>
      <w:t xml:space="preserve"> of </w:t>
    </w:r>
    <w:r w:rsidRPr="004D7AFA">
      <w:rPr>
        <w:sz w:val="22"/>
      </w:rPr>
      <w:fldChar w:fldCharType="begin"/>
    </w:r>
    <w:r w:rsidRPr="004D7AFA">
      <w:rPr>
        <w:sz w:val="22"/>
      </w:rPr>
      <w:instrText xml:space="preserve"> NUMPAGES </w:instrText>
    </w:r>
    <w:r w:rsidRPr="004D7AFA">
      <w:rPr>
        <w:sz w:val="22"/>
      </w:rPr>
      <w:fldChar w:fldCharType="separate"/>
    </w:r>
    <w:r>
      <w:rPr>
        <w:noProof/>
        <w:sz w:val="22"/>
      </w:rPr>
      <w:t>3</w:t>
    </w:r>
    <w:r w:rsidRPr="004D7AF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56CF" w14:textId="77777777" w:rsidR="00BB15D1" w:rsidRDefault="00BB15D1">
      <w:r>
        <w:separator/>
      </w:r>
    </w:p>
  </w:footnote>
  <w:footnote w:type="continuationSeparator" w:id="0">
    <w:p w14:paraId="6635DD5A" w14:textId="77777777" w:rsidR="00BB15D1" w:rsidRDefault="00BB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B73D" w14:textId="77777777" w:rsidR="00147FE6" w:rsidRPr="00167AE1" w:rsidRDefault="00FD4434" w:rsidP="0014562A">
    <w:pPr>
      <w:jc w:val="center"/>
      <w:rPr>
        <w:rFonts w:ascii="Noto Serif" w:hAnsi="Noto Serif" w:cs="Noto Serif"/>
        <w:b/>
        <w:sz w:val="28"/>
        <w:szCs w:val="28"/>
      </w:rPr>
    </w:pPr>
    <w:r>
      <w:rPr>
        <w:noProof/>
      </w:rPr>
      <w:drawing>
        <wp:anchor distT="0" distB="0" distL="114300" distR="114300" simplePos="0" relativeHeight="251660288" behindDoc="1" locked="0" layoutInCell="1" allowOverlap="1" wp14:anchorId="516D8482" wp14:editId="5928E592">
          <wp:simplePos x="0" y="0"/>
          <wp:positionH relativeFrom="column">
            <wp:posOffset>132715</wp:posOffset>
          </wp:positionH>
          <wp:positionV relativeFrom="paragraph">
            <wp:posOffset>-92710</wp:posOffset>
          </wp:positionV>
          <wp:extent cx="1550670" cy="589915"/>
          <wp:effectExtent l="0" t="0" r="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951" w:rsidRPr="00167AE1">
      <w:rPr>
        <w:rFonts w:ascii="Noto Serif" w:hAnsi="Noto Serif" w:cs="Noto Serif"/>
        <w:b/>
        <w:sz w:val="28"/>
        <w:szCs w:val="28"/>
      </w:rPr>
      <w:t>Endodontic Fee Estimates</w:t>
    </w:r>
  </w:p>
  <w:p w14:paraId="1C036106" w14:textId="77777777" w:rsidR="00147FE6" w:rsidRDefault="00147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3C5D" w14:textId="77777777" w:rsidR="00147FE6" w:rsidRPr="00756B24" w:rsidRDefault="00FD4434" w:rsidP="0014562A">
    <w:pPr>
      <w:pStyle w:val="Header"/>
      <w:jc w:val="center"/>
      <w:rPr>
        <w:rFonts w:ascii="Noto Serif" w:hAnsi="Noto Serif" w:cs="Noto Serif"/>
        <w:sz w:val="32"/>
      </w:rPr>
    </w:pPr>
    <w:r w:rsidRPr="00756B24">
      <w:rPr>
        <w:noProof/>
        <w:sz w:val="22"/>
      </w:rPr>
      <w:drawing>
        <wp:anchor distT="0" distB="0" distL="114300" distR="114300" simplePos="0" relativeHeight="251659264" behindDoc="1" locked="0" layoutInCell="1" allowOverlap="1" wp14:anchorId="09EAEB2F" wp14:editId="05C4AE6C">
          <wp:simplePos x="0" y="0"/>
          <wp:positionH relativeFrom="column">
            <wp:posOffset>38101</wp:posOffset>
          </wp:positionH>
          <wp:positionV relativeFrom="paragraph">
            <wp:posOffset>-48986</wp:posOffset>
          </wp:positionV>
          <wp:extent cx="1306286" cy="496526"/>
          <wp:effectExtent l="0" t="0" r="0" b="0"/>
          <wp:wrapNone/>
          <wp:docPr id="2" name="Picture 2" descr="OHSU School of Dent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HSU School of Denti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068" cy="5021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25"/>
    <w:bookmarkStart w:id="2" w:name="OLE_LINK26"/>
    <w:bookmarkStart w:id="3" w:name="OLE_LINK27"/>
    <w:bookmarkEnd w:id="1"/>
    <w:bookmarkEnd w:id="2"/>
    <w:bookmarkEnd w:id="3"/>
    <w:r w:rsidR="00FB0951" w:rsidRPr="00756B24">
      <w:rPr>
        <w:rFonts w:ascii="Noto Serif" w:hAnsi="Noto Serif" w:cs="Noto Serif"/>
        <w:sz w:val="32"/>
      </w:rPr>
      <w:t>Welcome to SOD Orthodontics</w:t>
    </w:r>
  </w:p>
  <w:p w14:paraId="361B93E7" w14:textId="77777777" w:rsidR="00147FE6" w:rsidRPr="00096F81" w:rsidRDefault="00FB0951" w:rsidP="0014562A">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 xml:space="preserve">OHSU Dental Clinics </w:t>
    </w:r>
  </w:p>
  <w:p w14:paraId="5B05CFC5" w14:textId="77777777" w:rsidR="00147FE6" w:rsidRPr="00167AE1" w:rsidRDefault="00FB0951" w:rsidP="0014562A">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at the South Waterfront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250D" w14:textId="77777777" w:rsidR="00147FE6" w:rsidRDefault="00FD4434" w:rsidP="0014562A">
    <w:pPr>
      <w:pStyle w:val="Header"/>
      <w:ind w:left="-2880"/>
    </w:pPr>
    <w:r w:rsidRPr="00EE4C19">
      <w:rPr>
        <w:noProof/>
      </w:rPr>
      <w:drawing>
        <wp:inline distT="0" distB="0" distL="0" distR="0" wp14:anchorId="6F5C25E8" wp14:editId="3D272AFE">
          <wp:extent cx="1448435" cy="1027430"/>
          <wp:effectExtent l="0" t="0" r="0" b="127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OHSU_V_LH_3C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027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689"/>
    <w:multiLevelType w:val="multilevel"/>
    <w:tmpl w:val="59D8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95F04"/>
    <w:multiLevelType w:val="hybridMultilevel"/>
    <w:tmpl w:val="EC9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B777B"/>
    <w:multiLevelType w:val="multilevel"/>
    <w:tmpl w:val="DF2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816915">
    <w:abstractNumId w:val="0"/>
  </w:num>
  <w:num w:numId="2" w16cid:durableId="69162259">
    <w:abstractNumId w:val="2"/>
  </w:num>
  <w:num w:numId="3" w16cid:durableId="156580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34"/>
    <w:rsid w:val="000F39F6"/>
    <w:rsid w:val="00123D8E"/>
    <w:rsid w:val="00147FE6"/>
    <w:rsid w:val="001A5AAF"/>
    <w:rsid w:val="0021416A"/>
    <w:rsid w:val="0037199A"/>
    <w:rsid w:val="003B6E1B"/>
    <w:rsid w:val="00461DF5"/>
    <w:rsid w:val="004E4A72"/>
    <w:rsid w:val="00647A43"/>
    <w:rsid w:val="00756B24"/>
    <w:rsid w:val="00770AB9"/>
    <w:rsid w:val="00874EE3"/>
    <w:rsid w:val="00976DCA"/>
    <w:rsid w:val="00991632"/>
    <w:rsid w:val="00A459FE"/>
    <w:rsid w:val="00A92739"/>
    <w:rsid w:val="00B0568F"/>
    <w:rsid w:val="00B24EE7"/>
    <w:rsid w:val="00B76B13"/>
    <w:rsid w:val="00BB15D1"/>
    <w:rsid w:val="00C22455"/>
    <w:rsid w:val="00C54AE6"/>
    <w:rsid w:val="00CF2ABB"/>
    <w:rsid w:val="00E337C4"/>
    <w:rsid w:val="00EC03E3"/>
    <w:rsid w:val="00F6349F"/>
    <w:rsid w:val="00F63896"/>
    <w:rsid w:val="00FB0951"/>
    <w:rsid w:val="00FD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0E69"/>
  <w15:chartTrackingRefBased/>
  <w15:docId w15:val="{BF7A673D-88D3-435D-A37F-483A4DF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34"/>
    <w:pPr>
      <w:spacing w:after="0" w:line="240" w:lineRule="auto"/>
    </w:pPr>
    <w:rPr>
      <w:rFonts w:ascii="Calibri" w:eastAsia="MS Mincho"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4434"/>
    <w:rPr>
      <w:color w:val="0000FF"/>
      <w:u w:val="single"/>
    </w:rPr>
  </w:style>
  <w:style w:type="paragraph" w:styleId="Header">
    <w:name w:val="header"/>
    <w:basedOn w:val="Normal"/>
    <w:link w:val="HeaderChar"/>
    <w:rsid w:val="00FD4434"/>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FD4434"/>
    <w:rPr>
      <w:rFonts w:ascii="Times New Roman" w:eastAsia="Times New Roman" w:hAnsi="Times New Roman" w:cs="Times New Roman"/>
      <w:sz w:val="24"/>
      <w:szCs w:val="24"/>
    </w:rPr>
  </w:style>
  <w:style w:type="paragraph" w:styleId="Footer">
    <w:name w:val="footer"/>
    <w:basedOn w:val="Normal"/>
    <w:link w:val="FooterChar"/>
    <w:uiPriority w:val="99"/>
    <w:rsid w:val="00FD4434"/>
    <w:pPr>
      <w:tabs>
        <w:tab w:val="center" w:pos="4320"/>
        <w:tab w:val="right" w:pos="8640"/>
      </w:tabs>
    </w:pPr>
    <w:rPr>
      <w:rFonts w:ascii="Arial" w:eastAsia="Times New Roman" w:hAnsi="Arial"/>
      <w:color w:val="000000"/>
      <w:sz w:val="16"/>
    </w:rPr>
  </w:style>
  <w:style w:type="character" w:customStyle="1" w:styleId="FooterChar">
    <w:name w:val="Footer Char"/>
    <w:basedOn w:val="DefaultParagraphFont"/>
    <w:link w:val="Footer"/>
    <w:uiPriority w:val="99"/>
    <w:rsid w:val="00FD4434"/>
    <w:rPr>
      <w:rFonts w:ascii="Arial" w:eastAsia="Times New Roman" w:hAnsi="Arial" w:cs="Times New Roman"/>
      <w:color w:val="000000"/>
      <w:sz w:val="16"/>
      <w:szCs w:val="24"/>
    </w:rPr>
  </w:style>
  <w:style w:type="paragraph" w:styleId="NormalWeb">
    <w:name w:val="Normal (Web)"/>
    <w:basedOn w:val="Normal"/>
    <w:uiPriority w:val="99"/>
    <w:semiHidden/>
    <w:unhideWhenUsed/>
    <w:rsid w:val="00FD4434"/>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F2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ABB"/>
    <w:rPr>
      <w:rFonts w:ascii="Segoe UI" w:eastAsia="MS Mincho" w:hAnsi="Segoe UI" w:cs="Segoe UI"/>
      <w:sz w:val="18"/>
      <w:szCs w:val="18"/>
    </w:rPr>
  </w:style>
  <w:style w:type="paragraph" w:styleId="ListParagraph">
    <w:name w:val="List Paragraph"/>
    <w:basedOn w:val="Normal"/>
    <w:uiPriority w:val="34"/>
    <w:qFormat/>
    <w:rsid w:val="00756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entalreferrals@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Sage</dc:creator>
  <cp:keywords/>
  <dc:description/>
  <cp:lastModifiedBy>Jill Tetsuka</cp:lastModifiedBy>
  <cp:revision>2</cp:revision>
  <dcterms:created xsi:type="dcterms:W3CDTF">2025-09-30T00:43:00Z</dcterms:created>
  <dcterms:modified xsi:type="dcterms:W3CDTF">2025-09-30T00:43:00Z</dcterms:modified>
</cp:coreProperties>
</file>